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CB" w:rsidRDefault="009E10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0CB" w:rsidRDefault="009E10CB">
      <w:pPr>
        <w:pStyle w:val="ConsPlusNormal"/>
        <w:jc w:val="both"/>
        <w:outlineLvl w:val="0"/>
      </w:pPr>
    </w:p>
    <w:p w:rsidR="009E10CB" w:rsidRDefault="009E10CB">
      <w:pPr>
        <w:pStyle w:val="ConsPlusNormal"/>
        <w:jc w:val="both"/>
        <w:outlineLvl w:val="0"/>
      </w:pPr>
      <w:r>
        <w:t>Зарегистрировано в Минюсте России 30 декабря 2010 г. N 19465</w:t>
      </w:r>
    </w:p>
    <w:p w:rsidR="009E10CB" w:rsidRDefault="009E1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0CB" w:rsidRDefault="009E10CB">
      <w:pPr>
        <w:pStyle w:val="ConsPlusNormal"/>
        <w:jc w:val="center"/>
      </w:pPr>
    </w:p>
    <w:p w:rsidR="009E10CB" w:rsidRDefault="009E10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10CB" w:rsidRDefault="009E10CB">
      <w:pPr>
        <w:pStyle w:val="ConsPlusTitle"/>
        <w:jc w:val="center"/>
      </w:pPr>
    </w:p>
    <w:p w:rsidR="009E10CB" w:rsidRDefault="009E10CB">
      <w:pPr>
        <w:pStyle w:val="ConsPlusTitle"/>
        <w:jc w:val="center"/>
      </w:pPr>
      <w:r>
        <w:t>ПРИКАЗ</w:t>
      </w:r>
    </w:p>
    <w:p w:rsidR="009E10CB" w:rsidRDefault="009E10CB">
      <w:pPr>
        <w:pStyle w:val="ConsPlusTitle"/>
        <w:jc w:val="center"/>
      </w:pPr>
      <w:r>
        <w:t>от 20 декабря 2010 г. N 1898</w:t>
      </w:r>
    </w:p>
    <w:p w:rsidR="009E10CB" w:rsidRDefault="009E10CB">
      <w:pPr>
        <w:pStyle w:val="ConsPlusTitle"/>
        <w:jc w:val="center"/>
      </w:pPr>
    </w:p>
    <w:p w:rsidR="009E10CB" w:rsidRDefault="009E10CB">
      <w:pPr>
        <w:pStyle w:val="ConsPlusTitle"/>
        <w:jc w:val="center"/>
      </w:pPr>
      <w:r>
        <w:t>ОБ УТВЕРЖДЕНИИ ПОРЯДКА</w:t>
      </w:r>
    </w:p>
    <w:p w:rsidR="009E10CB" w:rsidRDefault="009E10CB">
      <w:pPr>
        <w:pStyle w:val="ConsPlusTitle"/>
        <w:jc w:val="center"/>
      </w:pPr>
      <w:r>
        <w:t xml:space="preserve">ОПРЕДЕЛЕНИЯ ПЛАТЫ ДЛЯ </w:t>
      </w:r>
      <w:proofErr w:type="gramStart"/>
      <w:r>
        <w:t>ФИЗИЧЕСКИХ</w:t>
      </w:r>
      <w:proofErr w:type="gramEnd"/>
      <w:r>
        <w:t xml:space="preserve"> И ЮРИДИЧЕСКИХ</w:t>
      </w:r>
    </w:p>
    <w:p w:rsidR="009E10CB" w:rsidRDefault="009E10CB">
      <w:pPr>
        <w:pStyle w:val="ConsPlusTitle"/>
        <w:jc w:val="center"/>
      </w:pPr>
      <w:r>
        <w:t>ЛИЦ ЗА УСЛУГИ (РАБОТЫ), ОТНОСЯЩИЕСЯ К ОСНОВНЫМ ВИДАМ</w:t>
      </w:r>
    </w:p>
    <w:p w:rsidR="009E10CB" w:rsidRDefault="009E10CB">
      <w:pPr>
        <w:pStyle w:val="ConsPlusTitle"/>
        <w:jc w:val="center"/>
      </w:pPr>
      <w:r>
        <w:t>ДЕЯТЕЛЬНОСТИ ФЕДЕРАЛЬНЫХ БЮДЖЕТНЫХ УЧРЕЖДЕНИЙ, НАХОДЯЩИХСЯ</w:t>
      </w:r>
    </w:p>
    <w:p w:rsidR="009E10CB" w:rsidRDefault="009E10CB">
      <w:pPr>
        <w:pStyle w:val="ConsPlusTitle"/>
        <w:jc w:val="center"/>
      </w:pPr>
      <w:r>
        <w:t>В ВЕДЕНИИ МИНИСТЕРСТВА ОБРАЗОВАНИЯ И НАУКИ РОССИЙСКОЙ</w:t>
      </w:r>
    </w:p>
    <w:p w:rsidR="009E10CB" w:rsidRDefault="009E10CB">
      <w:pPr>
        <w:pStyle w:val="ConsPlusTitle"/>
        <w:jc w:val="center"/>
      </w:pPr>
      <w:r>
        <w:t xml:space="preserve">ФЕДЕРАЦИИ, ОКАЗЫВАЕМЫЕ ИМИ СВЕРХ </w:t>
      </w:r>
      <w:proofErr w:type="gramStart"/>
      <w:r>
        <w:t>УСТАНОВЛЕННОГО</w:t>
      </w:r>
      <w:proofErr w:type="gramEnd"/>
    </w:p>
    <w:p w:rsidR="009E10CB" w:rsidRDefault="009E10CB">
      <w:pPr>
        <w:pStyle w:val="ConsPlusTitle"/>
        <w:jc w:val="center"/>
      </w:pPr>
      <w:r>
        <w:t>ГОСУДАРСТВЕННОГО ЗАДАНИЯ, А ТАКЖЕ В СЛУЧАЯХ,</w:t>
      </w:r>
    </w:p>
    <w:p w:rsidR="009E10CB" w:rsidRDefault="009E10CB">
      <w:pPr>
        <w:pStyle w:val="ConsPlusTitle"/>
        <w:jc w:val="center"/>
      </w:pPr>
      <w:proofErr w:type="gramStart"/>
      <w:r>
        <w:t>ОПРЕДЕЛЕННЫХ ФЕДЕРАЛЬНЫМИ ЗАКОНАМИ, В ПРЕДЕЛАХ</w:t>
      </w:r>
      <w:proofErr w:type="gramEnd"/>
    </w:p>
    <w:p w:rsidR="009E10CB" w:rsidRDefault="009E10CB">
      <w:pPr>
        <w:pStyle w:val="ConsPlusTitle"/>
        <w:jc w:val="center"/>
      </w:pPr>
      <w:r>
        <w:t>УСТАНОВЛЕННОГО ГОСУДАРСТВЕННОГО ЗАДАНИЯ</w:t>
      </w:r>
    </w:p>
    <w:p w:rsidR="009E10CB" w:rsidRDefault="009E10CB">
      <w:pPr>
        <w:pStyle w:val="ConsPlusNormal"/>
        <w:jc w:val="center"/>
      </w:pPr>
      <w:r>
        <w:t>Список изменяющих документов</w:t>
      </w:r>
    </w:p>
    <w:p w:rsidR="009E10CB" w:rsidRDefault="009E10CB">
      <w:pPr>
        <w:pStyle w:val="ConsPlusNormal"/>
        <w:jc w:val="center"/>
      </w:pPr>
      <w:proofErr w:type="gramStart"/>
      <w:r>
        <w:t xml:space="preserve">(в ред. Приказов Минобрнауки России от 11.08.2015 </w:t>
      </w:r>
      <w:hyperlink r:id="rId6" w:history="1">
        <w:r>
          <w:rPr>
            <w:color w:val="0000FF"/>
          </w:rPr>
          <w:t>N 818</w:t>
        </w:r>
      </w:hyperlink>
      <w:r>
        <w:t>,</w:t>
      </w:r>
      <w:proofErr w:type="gramEnd"/>
    </w:p>
    <w:p w:rsidR="009E10CB" w:rsidRDefault="009E10CB">
      <w:pPr>
        <w:pStyle w:val="ConsPlusNormal"/>
        <w:jc w:val="center"/>
      </w:pPr>
      <w:r>
        <w:t xml:space="preserve">от 17.08.2016 </w:t>
      </w:r>
      <w:hyperlink r:id="rId7" w:history="1">
        <w:r>
          <w:rPr>
            <w:color w:val="0000FF"/>
          </w:rPr>
          <w:t>N 1051</w:t>
        </w:r>
      </w:hyperlink>
      <w:r>
        <w:t>)</w:t>
      </w:r>
    </w:p>
    <w:p w:rsidR="009E10CB" w:rsidRDefault="009E10CB">
      <w:pPr>
        <w:pStyle w:val="ConsPlusNormal"/>
        <w:jc w:val="center"/>
      </w:pPr>
    </w:p>
    <w:p w:rsidR="009E10CB" w:rsidRDefault="009E10C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9.2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</w:t>
      </w:r>
      <w:proofErr w:type="gramStart"/>
      <w:r>
        <w:t xml:space="preserve">2010, N 19, ст. 2291) и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 приказываю:</w:t>
      </w:r>
      <w:proofErr w:type="gramEnd"/>
    </w:p>
    <w:p w:rsidR="009E10CB" w:rsidRDefault="009E10C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образования и науки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задания.</w:t>
      </w:r>
    </w:p>
    <w:p w:rsidR="009E10CB" w:rsidRDefault="009E10CB">
      <w:pPr>
        <w:pStyle w:val="ConsPlusNormal"/>
        <w:ind w:firstLine="540"/>
        <w:jc w:val="both"/>
      </w:pPr>
      <w:r>
        <w:t>2. Настоящий Приказ вступает в силу с 1 января 2011 года.</w:t>
      </w:r>
    </w:p>
    <w:p w:rsidR="009E10CB" w:rsidRDefault="009E10CB">
      <w:pPr>
        <w:pStyle w:val="ConsPlusNormal"/>
        <w:jc w:val="right"/>
      </w:pPr>
    </w:p>
    <w:p w:rsidR="009E10CB" w:rsidRDefault="009E10CB">
      <w:pPr>
        <w:pStyle w:val="ConsPlusNormal"/>
        <w:jc w:val="right"/>
      </w:pPr>
      <w:r>
        <w:t>Министр</w:t>
      </w:r>
    </w:p>
    <w:p w:rsidR="009E10CB" w:rsidRDefault="009E10CB">
      <w:pPr>
        <w:pStyle w:val="ConsPlusNormal"/>
        <w:jc w:val="right"/>
      </w:pPr>
      <w:r>
        <w:t>А.ФУРСЕНКО</w:t>
      </w:r>
    </w:p>
    <w:p w:rsidR="009E10CB" w:rsidRDefault="009E10CB">
      <w:pPr>
        <w:pStyle w:val="ConsPlusNormal"/>
        <w:jc w:val="right"/>
      </w:pPr>
    </w:p>
    <w:p w:rsidR="009E10CB" w:rsidRDefault="009E10CB">
      <w:pPr>
        <w:pStyle w:val="ConsPlusNormal"/>
        <w:jc w:val="right"/>
      </w:pPr>
    </w:p>
    <w:p w:rsidR="009E10CB" w:rsidRDefault="009E10CB">
      <w:pPr>
        <w:pStyle w:val="ConsPlusNormal"/>
        <w:jc w:val="right"/>
      </w:pPr>
    </w:p>
    <w:p w:rsidR="009E10CB" w:rsidRDefault="009E10CB">
      <w:pPr>
        <w:pStyle w:val="ConsPlusNormal"/>
        <w:jc w:val="right"/>
      </w:pPr>
    </w:p>
    <w:p w:rsidR="009E10CB" w:rsidRDefault="009E10CB">
      <w:pPr>
        <w:pStyle w:val="ConsPlusNormal"/>
        <w:jc w:val="right"/>
      </w:pPr>
    </w:p>
    <w:p w:rsidR="009E10CB" w:rsidRDefault="009E10CB">
      <w:pPr>
        <w:pStyle w:val="ConsPlusNormal"/>
        <w:jc w:val="right"/>
        <w:outlineLvl w:val="0"/>
      </w:pPr>
      <w:r>
        <w:t>Приложение</w:t>
      </w:r>
    </w:p>
    <w:p w:rsidR="009E10CB" w:rsidRDefault="009E10CB">
      <w:pPr>
        <w:pStyle w:val="ConsPlusNormal"/>
        <w:jc w:val="right"/>
      </w:pPr>
    </w:p>
    <w:p w:rsidR="009E10CB" w:rsidRDefault="009E10CB">
      <w:pPr>
        <w:pStyle w:val="ConsPlusTitle"/>
        <w:jc w:val="center"/>
      </w:pPr>
      <w:bookmarkStart w:id="0" w:name="P35"/>
      <w:bookmarkEnd w:id="0"/>
      <w:r>
        <w:t>ПОРЯДОК</w:t>
      </w:r>
    </w:p>
    <w:p w:rsidR="009E10CB" w:rsidRDefault="009E10CB">
      <w:pPr>
        <w:pStyle w:val="ConsPlusTitle"/>
        <w:jc w:val="center"/>
      </w:pPr>
      <w:r>
        <w:t xml:space="preserve">ОПРЕДЕЛЕНИЯ ПЛАТЫ ДЛЯ </w:t>
      </w:r>
      <w:proofErr w:type="gramStart"/>
      <w:r>
        <w:t>ФИЗИЧЕСКИХ</w:t>
      </w:r>
      <w:proofErr w:type="gramEnd"/>
      <w:r>
        <w:t xml:space="preserve"> И ЮРИДИЧЕСКИХ</w:t>
      </w:r>
    </w:p>
    <w:p w:rsidR="009E10CB" w:rsidRDefault="009E10CB">
      <w:pPr>
        <w:pStyle w:val="ConsPlusTitle"/>
        <w:jc w:val="center"/>
      </w:pPr>
      <w:r>
        <w:t>ЛИЦ ЗА УСЛУГИ (РАБОТЫ), ОТНОСЯЩИЕСЯ К ОСНОВНЫМ ВИДАМ</w:t>
      </w:r>
    </w:p>
    <w:p w:rsidR="009E10CB" w:rsidRDefault="009E10CB">
      <w:pPr>
        <w:pStyle w:val="ConsPlusTitle"/>
        <w:jc w:val="center"/>
      </w:pPr>
      <w:r>
        <w:t>ДЕЯТЕЛЬНОСТИ ФЕДЕРАЛЬНЫХ БЮДЖЕТНЫХ УЧРЕЖДЕНИЙ, НАХОДЯЩИХСЯ</w:t>
      </w:r>
    </w:p>
    <w:p w:rsidR="009E10CB" w:rsidRDefault="009E10CB">
      <w:pPr>
        <w:pStyle w:val="ConsPlusTitle"/>
        <w:jc w:val="center"/>
      </w:pPr>
      <w:r>
        <w:t>В ВЕДЕНИИ МИНИСТЕРСТВА ОБРАЗОВАНИЯ И НАУКИ РОССИЙСКОЙ</w:t>
      </w:r>
    </w:p>
    <w:p w:rsidR="009E10CB" w:rsidRDefault="009E10CB">
      <w:pPr>
        <w:pStyle w:val="ConsPlusTitle"/>
        <w:jc w:val="center"/>
      </w:pPr>
      <w:r>
        <w:t xml:space="preserve">ФЕДЕРАЦИИ, ОКАЗЫВАЕМЫЕ ИМИ СВЕРХ </w:t>
      </w:r>
      <w:proofErr w:type="gramStart"/>
      <w:r>
        <w:t>УСТАНОВЛЕННОГО</w:t>
      </w:r>
      <w:proofErr w:type="gramEnd"/>
    </w:p>
    <w:p w:rsidR="009E10CB" w:rsidRDefault="009E10CB">
      <w:pPr>
        <w:pStyle w:val="ConsPlusTitle"/>
        <w:jc w:val="center"/>
      </w:pPr>
      <w:r>
        <w:t>ГОСУДАРСТВЕННОГО ЗАДАНИЯ, А ТАКЖЕ В СЛУЧАЯХ,</w:t>
      </w:r>
    </w:p>
    <w:p w:rsidR="009E10CB" w:rsidRDefault="009E10CB">
      <w:pPr>
        <w:pStyle w:val="ConsPlusTitle"/>
        <w:jc w:val="center"/>
      </w:pPr>
      <w:proofErr w:type="gramStart"/>
      <w:r>
        <w:t>ОПРЕДЕЛЕННЫХ ФЕДЕРАЛЬНЫМИ ЗАКОНАМИ, В ПРЕДЕЛАХ</w:t>
      </w:r>
      <w:proofErr w:type="gramEnd"/>
    </w:p>
    <w:p w:rsidR="009E10CB" w:rsidRDefault="009E10CB">
      <w:pPr>
        <w:pStyle w:val="ConsPlusTitle"/>
        <w:jc w:val="center"/>
      </w:pPr>
      <w:r>
        <w:lastRenderedPageBreak/>
        <w:t>УСТАНОВЛЕННОГО ГОСУДАРСТВЕННОГО ЗАДАНИЯ</w:t>
      </w:r>
    </w:p>
    <w:p w:rsidR="009E10CB" w:rsidRDefault="009E10CB">
      <w:pPr>
        <w:pStyle w:val="ConsPlusNormal"/>
        <w:jc w:val="center"/>
      </w:pPr>
      <w:r>
        <w:t>Список изменяющих документов</w:t>
      </w:r>
    </w:p>
    <w:p w:rsidR="009E10CB" w:rsidRDefault="009E10CB">
      <w:pPr>
        <w:pStyle w:val="ConsPlusNormal"/>
        <w:jc w:val="center"/>
      </w:pPr>
      <w:proofErr w:type="gramStart"/>
      <w:r>
        <w:t xml:space="preserve">(в ред. Приказов Минобрнауки России от 11.08.2015 </w:t>
      </w:r>
      <w:hyperlink r:id="rId10" w:history="1">
        <w:r>
          <w:rPr>
            <w:color w:val="0000FF"/>
          </w:rPr>
          <w:t>N 818</w:t>
        </w:r>
      </w:hyperlink>
      <w:r>
        <w:t>,</w:t>
      </w:r>
      <w:proofErr w:type="gramEnd"/>
    </w:p>
    <w:p w:rsidR="009E10CB" w:rsidRDefault="009E10CB">
      <w:pPr>
        <w:pStyle w:val="ConsPlusNormal"/>
        <w:jc w:val="center"/>
      </w:pPr>
      <w:r>
        <w:t xml:space="preserve">от 17.08.2016 </w:t>
      </w:r>
      <w:hyperlink r:id="rId11" w:history="1">
        <w:r>
          <w:rPr>
            <w:color w:val="0000FF"/>
          </w:rPr>
          <w:t>N 1051</w:t>
        </w:r>
      </w:hyperlink>
      <w:r>
        <w:t>)</w:t>
      </w:r>
    </w:p>
    <w:p w:rsidR="009E10CB" w:rsidRDefault="009E10CB">
      <w:pPr>
        <w:pStyle w:val="ConsPlusNormal"/>
        <w:ind w:firstLine="540"/>
        <w:jc w:val="both"/>
      </w:pPr>
    </w:p>
    <w:p w:rsidR="009E10CB" w:rsidRDefault="009E10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образования и науки Российской Федерации, в отношении которых Министерством образования и науки Российской Федерации принято решение о предоставлении им субсидии из федерального бюджета в соответствии с </w:t>
      </w:r>
      <w:hyperlink r:id="rId12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</w:t>
      </w:r>
      <w:proofErr w:type="gramEnd"/>
      <w:r>
        <w:t xml:space="preserve"> (Собрание законодательства Российской Федерации, 1998, N 31, ст. 3823; 2007, N 18, ст. 2117; 2009, N 1, ст. 18; N 29, ст. 3582; </w:t>
      </w:r>
      <w:proofErr w:type="gramStart"/>
      <w:r>
        <w:t xml:space="preserve">2010, N 19, ст. 2291) и с учетом положений </w:t>
      </w:r>
      <w:hyperlink r:id="rId13" w:history="1">
        <w:r>
          <w:rPr>
            <w:color w:val="0000FF"/>
          </w:rPr>
          <w:t>частей 15</w:t>
        </w:r>
      </w:hyperlink>
      <w:r>
        <w:t xml:space="preserve"> и </w:t>
      </w:r>
      <w:hyperlink r:id="rId14" w:history="1">
        <w:r>
          <w:rPr>
            <w:color w:val="0000FF"/>
          </w:rPr>
          <w:t>16 статьи 33</w:t>
        </w:r>
      </w:hyperlink>
      <w: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2291;</w:t>
      </w:r>
      <w:proofErr w:type="gramEnd"/>
      <w:r>
        <w:t xml:space="preserve"> </w:t>
      </w:r>
      <w:proofErr w:type="gramStart"/>
      <w:r>
        <w:t>N 31, ст. 4209),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(далее соответственно - платные услуги, учреждения).</w:t>
      </w:r>
      <w:proofErr w:type="gramEnd"/>
    </w:p>
    <w:p w:rsidR="009E10CB" w:rsidRDefault="009E10CB">
      <w:pPr>
        <w:pStyle w:val="ConsPlusNormal"/>
        <w:ind w:firstLine="540"/>
        <w:jc w:val="both"/>
      </w:pPr>
      <w:r>
        <w:t>Настоящий Порядок не распространяется на иные виды деятельности учреждений, не являющиеся основными, в соответствии с их уставами.</w:t>
      </w:r>
    </w:p>
    <w:p w:rsidR="009E10CB" w:rsidRDefault="009E10CB">
      <w:pPr>
        <w:pStyle w:val="ConsPlusNormal"/>
        <w:ind w:firstLine="540"/>
        <w:jc w:val="both"/>
      </w:pPr>
      <w:bookmarkStart w:id="1" w:name="P50"/>
      <w:bookmarkEnd w:id="1"/>
      <w:r>
        <w:t>2. Учреждения самостоятельно определяют возможность оказания платных услуг исходя из необходимости обеспечения одинаковых условий при оказании одних и тех же платных услуг и услуг, осуществляемых в рамках установленного государственного задания на оказание государственных услуг (выполнение работ).</w:t>
      </w:r>
    </w:p>
    <w:p w:rsidR="009E10CB" w:rsidRDefault="009E10CB">
      <w:pPr>
        <w:pStyle w:val="ConsPlusNormal"/>
        <w:ind w:firstLine="540"/>
        <w:jc w:val="both"/>
      </w:pPr>
      <w:r>
        <w:t xml:space="preserve">Одинаковые условия оказания образовательных услуг включают в себя совокупность требований к качеству услуги (работы) в соответствии с показателями государственного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 при наличии федеральными государственными образовательными </w:t>
      </w:r>
      <w:hyperlink r:id="rId15" w:history="1">
        <w:r>
          <w:rPr>
            <w:color w:val="0000FF"/>
          </w:rPr>
          <w:t>стандартами</w:t>
        </w:r>
      </w:hyperlink>
      <w:r>
        <w:t>, образовательными стандартами, федеральными государственными требованиями.</w:t>
      </w:r>
    </w:p>
    <w:p w:rsidR="009E10CB" w:rsidRDefault="009E10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17.08.2016 N 1051)</w:t>
      </w:r>
    </w:p>
    <w:p w:rsidR="009E10CB" w:rsidRDefault="009E10CB">
      <w:pPr>
        <w:pStyle w:val="ConsPlusNormal"/>
        <w:ind w:firstLine="540"/>
        <w:jc w:val="both"/>
      </w:pPr>
      <w:r>
        <w:t>3. Учреждения, оказывающие платные услуги, обязаны своевременно и в доступном для ознакомления месте предоставлять физическим и юридическим лицам необходимую и достоверную информацию о возможности и условиях получения платных услуг, а также о размере и порядке оплаты за их оказание.</w:t>
      </w:r>
    </w:p>
    <w:p w:rsidR="009E10CB" w:rsidRDefault="009E10CB">
      <w:pPr>
        <w:pStyle w:val="ConsPlusNormal"/>
        <w:ind w:firstLine="540"/>
        <w:jc w:val="both"/>
      </w:pPr>
      <w:r>
        <w:t>4. Учреждения самостоятельно утверждают размер платы на оказываемые ими платные услуги, за исключением случаев, установленных законодательством Российской Федерации.</w:t>
      </w:r>
    </w:p>
    <w:p w:rsidR="009E10CB" w:rsidRDefault="009E10C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Размер платы определяется на основе расчета необходимых для оказания соответствующих платных услуг экономически обоснованных затрат с учетом конъюнктуры рынка, требований к качеству оказания услуг, в том числе исходя из условий, определенных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приказа и устанавливается руководителем учреждения (для учреждений, осуществляющих образовательную деятельность по образовательным программам высшего образования - на основании решения ученого совета).</w:t>
      </w:r>
      <w:proofErr w:type="gramEnd"/>
    </w:p>
    <w:p w:rsidR="009E10CB" w:rsidRDefault="009E10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17.08.2016 N 1051)</w:t>
      </w:r>
    </w:p>
    <w:p w:rsidR="009E10CB" w:rsidRDefault="009E10CB">
      <w:pPr>
        <w:pStyle w:val="ConsPlusNormal"/>
        <w:ind w:firstLine="540"/>
        <w:jc w:val="both"/>
      </w:pPr>
      <w:proofErr w:type="gramStart"/>
      <w:r>
        <w:t>На отдельные платные услуги (работы), предусмотренные ведомственным перечнем государственных услуг и работ, оказываемых (выполняемых) федеральными государственными учреждениями в качестве основных видов деятельности, сформированным в соответствии с базовыми (отраслевыми) перечнями государственных и муниципальных услуг и работ, которые не включены в государственное задание на оказание государственных услуг (выполнение работ) (в том числе на выполнение научно-исследовательских и опытно-конструкторских работ, относящихся к основным видам</w:t>
      </w:r>
      <w:proofErr w:type="gramEnd"/>
      <w:r>
        <w:t xml:space="preserve"> деятельности учреждения), плата может определяться нормативным, структурным методами, а также на основе калькуляции соответствующих затрат.</w:t>
      </w:r>
    </w:p>
    <w:p w:rsidR="009E10CB" w:rsidRDefault="009E10CB">
      <w:pPr>
        <w:pStyle w:val="ConsPlusNormal"/>
        <w:jc w:val="both"/>
      </w:pPr>
      <w:r>
        <w:t xml:space="preserve">(в ред. Приказов Минобрнауки России от 11.08.2015 </w:t>
      </w:r>
      <w:hyperlink r:id="rId18" w:history="1">
        <w:r>
          <w:rPr>
            <w:color w:val="0000FF"/>
          </w:rPr>
          <w:t>N 818</w:t>
        </w:r>
      </w:hyperlink>
      <w:r>
        <w:t xml:space="preserve">, от 17.08.2016 </w:t>
      </w:r>
      <w:hyperlink r:id="rId19" w:history="1">
        <w:r>
          <w:rPr>
            <w:color w:val="0000FF"/>
          </w:rPr>
          <w:t>N 1051</w:t>
        </w:r>
      </w:hyperlink>
      <w:r>
        <w:t>)</w:t>
      </w:r>
    </w:p>
    <w:p w:rsidR="009E10CB" w:rsidRDefault="009E10CB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 xml:space="preserve">Размер платы в расчете на единицу оказания платных образовательных услуг не может быть ниже величины нормативных затрат, определенных в том числе с учетом формы обучения, в порядке, установленном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 июня 2015 г</w:t>
      </w:r>
      <w:proofErr w:type="gramEnd"/>
      <w:r>
        <w:t>. N 640 (Собрание законодательства Российской Федерации, 2015, N 28, ст. 4226; 2016, N 24, ст. 3525), на оказание аналогичной государственной услуги в отношении контингента, принимаемого на обучение на соответствующий учебный год.</w:t>
      </w:r>
    </w:p>
    <w:p w:rsidR="009E10CB" w:rsidRDefault="009E10CB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17.08.2016 N 1051)</w:t>
      </w:r>
    </w:p>
    <w:p w:rsidR="009E10CB" w:rsidRDefault="009E10C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Размер платы в расчете на единицу оказания платных образовательных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 не может быть ниже величины нормативных затрат, определенных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</w:t>
      </w:r>
      <w:proofErr w:type="gramEnd"/>
      <w:r>
        <w:t xml:space="preserve">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39898), без учета корректирующих коэффициентов, предусмотренных </w:t>
      </w:r>
      <w:hyperlink r:id="rId23" w:history="1">
        <w:r>
          <w:rPr>
            <w:color w:val="0000FF"/>
          </w:rPr>
          <w:t>пунктом 4.2.4</w:t>
        </w:r>
      </w:hyperlink>
      <w:r>
        <w:t xml:space="preserve"> указанной методики.</w:t>
      </w:r>
    </w:p>
    <w:p w:rsidR="009E10CB" w:rsidRDefault="009E10C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17.08.2016 N 1051)</w:t>
      </w:r>
    </w:p>
    <w:p w:rsidR="009E10CB" w:rsidRDefault="009E10CB">
      <w:pPr>
        <w:pStyle w:val="ConsPlusNormal"/>
        <w:ind w:firstLine="540"/>
        <w:jc w:val="both"/>
      </w:pPr>
      <w:r>
        <w:t xml:space="preserve">8. Учреждение в соответствии с </w:t>
      </w:r>
      <w:hyperlink r:id="rId25" w:history="1">
        <w:r>
          <w:rPr>
            <w:color w:val="0000FF"/>
          </w:rPr>
          <w:t>частью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2015, N 18, ст. 2625) вправе увеличивать полную стоимость платной образовательной услуги по договорам об образовании, заключенным при приеме на обучение за счет средств физического и (или) юридического лица (далее - договор об оказании платных образовательных услуг),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 и плановый</w:t>
      </w:r>
      <w:proofErr w:type="gramEnd"/>
      <w:r>
        <w:t xml:space="preserve"> период.</w:t>
      </w:r>
    </w:p>
    <w:p w:rsidR="009E10CB" w:rsidRDefault="009E10C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17.08.2016 N 1051)</w:t>
      </w:r>
    </w:p>
    <w:p w:rsidR="009E10CB" w:rsidRDefault="009E10CB">
      <w:pPr>
        <w:pStyle w:val="ConsPlusNormal"/>
        <w:ind w:firstLine="540"/>
        <w:jc w:val="both"/>
      </w:pPr>
      <w:r>
        <w:t>9. Учреждения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физического и (или) юридического лица, имеющего намерение заказать либо заказывающего платные образовательные услуги для себя или иных лиц на основании договора, и (или) обучающегося &lt;1&gt;.</w:t>
      </w:r>
    </w:p>
    <w:p w:rsidR="009E10CB" w:rsidRDefault="009E10CB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17.08.2016 N 1051)</w:t>
      </w:r>
    </w:p>
    <w:p w:rsidR="009E10CB" w:rsidRDefault="009E10CB">
      <w:pPr>
        <w:pStyle w:val="ConsPlusNormal"/>
        <w:ind w:firstLine="540"/>
        <w:jc w:val="both"/>
      </w:pPr>
      <w:r>
        <w:t>--------------------------------</w:t>
      </w:r>
    </w:p>
    <w:p w:rsidR="009E10CB" w:rsidRDefault="009E10CB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7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E10CB" w:rsidRDefault="009E10CB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17.08.2016 N 1051)</w:t>
      </w:r>
    </w:p>
    <w:p w:rsidR="009E10CB" w:rsidRDefault="009E10CB">
      <w:pPr>
        <w:pStyle w:val="ConsPlusNormal"/>
        <w:ind w:firstLine="540"/>
        <w:jc w:val="both"/>
      </w:pPr>
    </w:p>
    <w:p w:rsidR="009E10CB" w:rsidRDefault="009E10CB">
      <w:pPr>
        <w:pStyle w:val="ConsPlusNormal"/>
        <w:ind w:firstLine="540"/>
        <w:jc w:val="both"/>
      </w:pPr>
    </w:p>
    <w:p w:rsidR="009E10CB" w:rsidRDefault="009E1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10" w:rsidRDefault="00B75610">
      <w:bookmarkStart w:id="2" w:name="_GoBack"/>
      <w:bookmarkEnd w:id="2"/>
    </w:p>
    <w:sectPr w:rsidR="00B75610" w:rsidSect="00B0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CB"/>
    <w:rsid w:val="009E10CB"/>
    <w:rsid w:val="00B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347747588B3065E48301A5C9F7BF6A9532BC0C3477A249317ED32F6848799C1907D9F4BqFWFM" TargetMode="External"/><Relationship Id="rId13" Type="http://schemas.openxmlformats.org/officeDocument/2006/relationships/hyperlink" Target="consultantplus://offline/ref=F24347747588B3065E48301A5C9F7BF6AA5A2ACCC2467A249317ED32F6848799C1907D9C49FA9535q3W3M" TargetMode="External"/><Relationship Id="rId18" Type="http://schemas.openxmlformats.org/officeDocument/2006/relationships/hyperlink" Target="consultantplus://offline/ref=F24347747588B3065E48301A5C9F7BF6AA5B2EC6CC467A249317ED32F6848799C1907D9C49FB9636q3W8M" TargetMode="External"/><Relationship Id="rId26" Type="http://schemas.openxmlformats.org/officeDocument/2006/relationships/hyperlink" Target="consultantplus://offline/ref=F24347747588B3065E48301A5C9F7BF6A9532FC1CD437A249317ED32F6848799C1907D9C49FB9635q3W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347747588B3065E48301A5C9F7BF6A9532FC1CD437A249317ED32F6848799C1907D9C49FB9636q3W9M" TargetMode="External"/><Relationship Id="rId7" Type="http://schemas.openxmlformats.org/officeDocument/2006/relationships/hyperlink" Target="consultantplus://offline/ref=F24347747588B3065E48301A5C9F7BF6A9532FC1CD437A249317ED32F6848799C1907D9C49FB9637q3W7M" TargetMode="External"/><Relationship Id="rId12" Type="http://schemas.openxmlformats.org/officeDocument/2006/relationships/hyperlink" Target="consultantplus://offline/ref=F24347747588B3065E48301A5C9F7BF6A9532BCCC2447A249317ED32F6848799C1907D9E48FFq9W3M" TargetMode="External"/><Relationship Id="rId17" Type="http://schemas.openxmlformats.org/officeDocument/2006/relationships/hyperlink" Target="consultantplus://offline/ref=F24347747588B3065E48301A5C9F7BF6A9532FC1CD437A249317ED32F6848799C1907D9C49FB9636q3W7M" TargetMode="External"/><Relationship Id="rId25" Type="http://schemas.openxmlformats.org/officeDocument/2006/relationships/hyperlink" Target="consultantplus://offline/ref=F24347747588B3065E48301A5C9F7BF6A9532AC6C64B7A249317ED32F6848799C1907D9C49FB9133q3W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4347747588B3065E48301A5C9F7BF6A9532FC1CD437A249317ED32F6848799C1907D9C49FB9636q3W3M" TargetMode="External"/><Relationship Id="rId20" Type="http://schemas.openxmlformats.org/officeDocument/2006/relationships/hyperlink" Target="consultantplus://offline/ref=F24347747588B3065E48301A5C9F7BF6AA5A22C6CD447A249317ED32F6848799C1907D9C49FB9635q3W5M" TargetMode="External"/><Relationship Id="rId29" Type="http://schemas.openxmlformats.org/officeDocument/2006/relationships/hyperlink" Target="consultantplus://offline/ref=F24347747588B3065E48301A5C9F7BF6A9532FC1CD437A249317ED32F6848799C1907D9C49FB9635q3W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347747588B3065E48301A5C9F7BF6AA5B2EC6CC467A249317ED32F6848799C1907D9C49FB9637q3W7M" TargetMode="External"/><Relationship Id="rId11" Type="http://schemas.openxmlformats.org/officeDocument/2006/relationships/hyperlink" Target="consultantplus://offline/ref=F24347747588B3065E48301A5C9F7BF6A9532FC1CD437A249317ED32F6848799C1907D9C49FB9637q3W7M" TargetMode="External"/><Relationship Id="rId24" Type="http://schemas.openxmlformats.org/officeDocument/2006/relationships/hyperlink" Target="consultantplus://offline/ref=F24347747588B3065E48301A5C9F7BF6A9532FC1CD437A249317ED32F6848799C1907D9C49FB9635q3W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4347747588B3065E48301A5C9F7BF6AA5729C6C5467A249317ED32F6q8W4M" TargetMode="External"/><Relationship Id="rId23" Type="http://schemas.openxmlformats.org/officeDocument/2006/relationships/hyperlink" Target="consultantplus://offline/ref=F24347747588B3065E48301A5C9F7BF6AA5B22CCC4467A249317ED32F6848799C1907D9C49FB9631q3W6M" TargetMode="External"/><Relationship Id="rId28" Type="http://schemas.openxmlformats.org/officeDocument/2006/relationships/hyperlink" Target="consultantplus://offline/ref=F24347747588B3065E48301A5C9F7BF6AA562BCDC2427A249317ED32F6848799C1907D9C49FB9635q3W9M" TargetMode="External"/><Relationship Id="rId10" Type="http://schemas.openxmlformats.org/officeDocument/2006/relationships/hyperlink" Target="consultantplus://offline/ref=F24347747588B3065E48301A5C9F7BF6AA5B2EC6CC467A249317ED32F6848799C1907D9C49FB9637q3W7M" TargetMode="External"/><Relationship Id="rId19" Type="http://schemas.openxmlformats.org/officeDocument/2006/relationships/hyperlink" Target="consultantplus://offline/ref=F24347747588B3065E48301A5C9F7BF6A9532FC1CD437A249317ED32F6848799C1907D9C49FB9636q3W6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347747588B3065E48301A5C9F7BF6AA5429C2C4417A249317ED32F6848799C1907D9C49FB9636q3W3M" TargetMode="External"/><Relationship Id="rId14" Type="http://schemas.openxmlformats.org/officeDocument/2006/relationships/hyperlink" Target="consultantplus://offline/ref=F24347747588B3065E48301A5C9F7BF6AA5A2ACCC2467A249317ED32F6848799C1907D9C49FA943Eq3W7M" TargetMode="External"/><Relationship Id="rId22" Type="http://schemas.openxmlformats.org/officeDocument/2006/relationships/hyperlink" Target="consultantplus://offline/ref=F24347747588B3065E48301A5C9F7BF6AA5B22CCC4467A249317ED32F6848799C1907D9C49FB9636q3W6M" TargetMode="External"/><Relationship Id="rId27" Type="http://schemas.openxmlformats.org/officeDocument/2006/relationships/hyperlink" Target="consultantplus://offline/ref=F24347747588B3065E48301A5C9F7BF6A9532FC1CD437A249317ED32F6848799C1907D9C49FB9635q3W2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2016-10-11T12:22:00Z</dcterms:created>
  <dcterms:modified xsi:type="dcterms:W3CDTF">2016-10-11T12:23:00Z</dcterms:modified>
</cp:coreProperties>
</file>